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5685" w14:textId="77777777" w:rsidR="000A5222" w:rsidRPr="000A5222" w:rsidRDefault="000A5222" w:rsidP="000A5222">
      <w:pPr>
        <w:tabs>
          <w:tab w:val="left" w:pos="2304"/>
        </w:tabs>
        <w:spacing w:after="0" w:line="240" w:lineRule="auto"/>
        <w:jc w:val="center"/>
        <w:rPr>
          <w:rFonts w:ascii="Times New Roman" w:eastAsia="Calibri" w:hAnsi="Times New Roman" w:cs="Times New Roman"/>
          <w:b/>
          <w:bCs/>
          <w:kern w:val="0"/>
          <w:sz w:val="24"/>
          <w:szCs w:val="24"/>
          <w14:ligatures w14:val="none"/>
        </w:rPr>
      </w:pPr>
    </w:p>
    <w:p w14:paraId="289B48C0" w14:textId="77777777" w:rsidR="000A5222" w:rsidRPr="000A5222" w:rsidRDefault="000A5222" w:rsidP="000A5222">
      <w:pPr>
        <w:spacing w:after="0" w:line="240" w:lineRule="auto"/>
        <w:jc w:val="both"/>
        <w:rPr>
          <w:rFonts w:ascii="Times New Roman" w:eastAsia="Calibri" w:hAnsi="Times New Roman" w:cs="Times New Roman"/>
          <w:kern w:val="0"/>
          <w14:ligatures w14:val="none"/>
        </w:rPr>
      </w:pPr>
      <w:r w:rsidRPr="000A5222">
        <w:rPr>
          <w:rFonts w:ascii="Times New Roman" w:eastAsia="Calibri" w:hAnsi="Times New Roman" w:cs="Times New Roman"/>
          <w:sz w:val="21"/>
          <w:szCs w:val="21"/>
        </w:rPr>
        <w:t>Administratorem danych osobowych (</w:t>
      </w:r>
      <w:r w:rsidRPr="000A5222">
        <w:rPr>
          <w:rFonts w:ascii="Times New Roman" w:eastAsia="Calibri" w:hAnsi="Times New Roman" w:cs="Times New Roman"/>
          <w:b/>
          <w:bCs/>
          <w:sz w:val="21"/>
          <w:szCs w:val="21"/>
        </w:rPr>
        <w:t xml:space="preserve">„Administrator” </w:t>
      </w:r>
      <w:r w:rsidRPr="000A5222">
        <w:rPr>
          <w:rFonts w:ascii="Times New Roman" w:eastAsia="Calibri" w:hAnsi="Times New Roman" w:cs="Times New Roman"/>
          <w:sz w:val="21"/>
          <w:szCs w:val="21"/>
        </w:rPr>
        <w:t xml:space="preserve">lub </w:t>
      </w:r>
      <w:r w:rsidRPr="000A5222">
        <w:rPr>
          <w:rFonts w:ascii="Times New Roman" w:eastAsia="Calibri" w:hAnsi="Times New Roman" w:cs="Times New Roman"/>
          <w:b/>
          <w:bCs/>
          <w:sz w:val="21"/>
          <w:szCs w:val="21"/>
        </w:rPr>
        <w:t>„ADO”</w:t>
      </w:r>
      <w:r w:rsidRPr="000A5222">
        <w:rPr>
          <w:rFonts w:ascii="Times New Roman" w:eastAsia="Calibri" w:hAnsi="Times New Roman" w:cs="Times New Roman"/>
          <w:sz w:val="21"/>
          <w:szCs w:val="21"/>
        </w:rPr>
        <w:t xml:space="preserve">) osób zgłaszających naruszenie prawa- sygnalistów, jest Szpital </w:t>
      </w:r>
      <w:r>
        <w:rPr>
          <w:rFonts w:ascii="Times New Roman" w:eastAsia="Calibri" w:hAnsi="Times New Roman" w:cs="Times New Roman"/>
          <w:sz w:val="21"/>
          <w:szCs w:val="21"/>
        </w:rPr>
        <w:t>Miejski w Miastku sp. z o.o.</w:t>
      </w:r>
      <w:r w:rsidRPr="000A5222">
        <w:rPr>
          <w:rFonts w:ascii="Times New Roman" w:eastAsia="Calibri" w:hAnsi="Times New Roman" w:cs="Times New Roman"/>
          <w:sz w:val="21"/>
          <w:szCs w:val="21"/>
        </w:rPr>
        <w:t xml:space="preserve"> (</w:t>
      </w:r>
      <w:r w:rsidRPr="000A5222">
        <w:rPr>
          <w:rFonts w:ascii="Times New Roman" w:eastAsia="Calibri" w:hAnsi="Times New Roman" w:cs="Times New Roman"/>
          <w:kern w:val="0"/>
          <w14:ligatures w14:val="none"/>
        </w:rPr>
        <w:t>ul. gen. J. Wybickiego 30, 77-200 Miastko</w:t>
      </w:r>
    </w:p>
    <w:p w14:paraId="1FFA51E5" w14:textId="4CD06F8A" w:rsid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kern w:val="0"/>
          <w14:ligatures w14:val="none"/>
        </w:rPr>
        <w:t>Telefon: 59 857 0902 (biuro zarządu)</w:t>
      </w:r>
      <w:r w:rsidR="00A55D7F">
        <w:rPr>
          <w:rFonts w:ascii="Times New Roman" w:eastAsia="Calibri" w:hAnsi="Times New Roman" w:cs="Times New Roman"/>
          <w:kern w:val="0"/>
          <w14:ligatures w14:val="none"/>
        </w:rPr>
        <w:t xml:space="preserve">; </w:t>
      </w:r>
      <w:r w:rsidRPr="000A5222">
        <w:rPr>
          <w:rFonts w:ascii="Times New Roman" w:eastAsia="Calibri" w:hAnsi="Times New Roman" w:cs="Times New Roman"/>
          <w:kern w:val="0"/>
          <w14:ligatures w14:val="none"/>
        </w:rPr>
        <w:t>E-Mail:</w:t>
      </w:r>
      <w:r w:rsidRPr="000A5222">
        <w:rPr>
          <w:rFonts w:ascii="Times New Roman" w:eastAsia="Calibri" w:hAnsi="Times New Roman" w:cs="Times New Roman"/>
          <w:kern w:val="0"/>
          <w14:ligatures w14:val="none"/>
        </w:rPr>
        <w:tab/>
        <w:t>biuro@szpitalmiastko.pl</w:t>
      </w:r>
      <w:r w:rsidRPr="000A5222">
        <w:rPr>
          <w:rFonts w:ascii="Times New Roman" w:eastAsia="Calibri" w:hAnsi="Times New Roman" w:cs="Times New Roman"/>
          <w:sz w:val="21"/>
          <w:szCs w:val="21"/>
        </w:rPr>
        <w:t xml:space="preserve">). </w:t>
      </w:r>
    </w:p>
    <w:p w14:paraId="05962797" w14:textId="77777777" w:rsidR="000A5222" w:rsidRPr="000A5222" w:rsidRDefault="000A5222" w:rsidP="000A5222">
      <w:pPr>
        <w:spacing w:after="0" w:line="240" w:lineRule="auto"/>
        <w:jc w:val="both"/>
        <w:rPr>
          <w:rFonts w:ascii="Times New Roman" w:eastAsia="Calibri" w:hAnsi="Times New Roman" w:cs="Times New Roman"/>
          <w:sz w:val="21"/>
          <w:szCs w:val="21"/>
        </w:rPr>
      </w:pPr>
    </w:p>
    <w:p w14:paraId="6C798D44" w14:textId="32460DD1"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 xml:space="preserve">Administrator  wyznaczył  Inspektora  Ochrony  Danych,  z którym można skontaktować się we wszystkich sprawach dotyczących przetwarzania danych  pod  adresem korespondencyjnym  </w:t>
      </w:r>
      <w:r w:rsidR="00A55D7F" w:rsidRPr="00A55D7F">
        <w:rPr>
          <w:rFonts w:ascii="Times New Roman" w:eastAsia="Calibri" w:hAnsi="Times New Roman" w:cs="Times New Roman"/>
          <w:sz w:val="21"/>
          <w:szCs w:val="21"/>
        </w:rPr>
        <w:t>ul. gen. J. Wybickiego 30, 77-200 Miastko</w:t>
      </w:r>
      <w:r w:rsidRPr="000A5222">
        <w:rPr>
          <w:rFonts w:ascii="Times New Roman" w:eastAsia="Calibri" w:hAnsi="Times New Roman" w:cs="Times New Roman"/>
          <w:sz w:val="21"/>
          <w:szCs w:val="21"/>
        </w:rPr>
        <w:t xml:space="preserve"> lub drogą elektroniczną pod adresem</w:t>
      </w:r>
      <w:r w:rsidR="00A55D7F">
        <w:rPr>
          <w:rFonts w:ascii="Times New Roman" w:eastAsia="Calibri" w:hAnsi="Times New Roman" w:cs="Times New Roman"/>
          <w:sz w:val="21"/>
          <w:szCs w:val="21"/>
        </w:rPr>
        <w:t xml:space="preserve"> </w:t>
      </w:r>
      <w:hyperlink r:id="rId7" w:history="1">
        <w:r w:rsidR="00A55D7F" w:rsidRPr="000A5222">
          <w:rPr>
            <w:rStyle w:val="Hipercze"/>
            <w:rFonts w:ascii="Times New Roman" w:eastAsia="Calibri" w:hAnsi="Times New Roman" w:cs="Times New Roman"/>
            <w:sz w:val="21"/>
            <w:szCs w:val="21"/>
          </w:rPr>
          <w:t>iod</w:t>
        </w:r>
        <w:r w:rsidR="00A55D7F" w:rsidRPr="00096832">
          <w:rPr>
            <w:rStyle w:val="Hipercze"/>
            <w:rFonts w:ascii="Times New Roman" w:eastAsia="Calibri" w:hAnsi="Times New Roman" w:cs="Times New Roman"/>
            <w:sz w:val="21"/>
            <w:szCs w:val="21"/>
          </w:rPr>
          <w:t>o</w:t>
        </w:r>
        <w:r w:rsidR="00A55D7F" w:rsidRPr="000A5222">
          <w:rPr>
            <w:rStyle w:val="Hipercze"/>
            <w:rFonts w:ascii="Times New Roman" w:eastAsia="Calibri" w:hAnsi="Times New Roman" w:cs="Times New Roman"/>
            <w:sz w:val="21"/>
            <w:szCs w:val="21"/>
          </w:rPr>
          <w:t>@szpital</w:t>
        </w:r>
        <w:r w:rsidR="00A55D7F" w:rsidRPr="00096832">
          <w:rPr>
            <w:rStyle w:val="Hipercze"/>
            <w:rFonts w:ascii="Times New Roman" w:eastAsia="Calibri" w:hAnsi="Times New Roman" w:cs="Times New Roman"/>
            <w:sz w:val="21"/>
            <w:szCs w:val="21"/>
          </w:rPr>
          <w:t>miastko</w:t>
        </w:r>
        <w:r w:rsidR="00A55D7F" w:rsidRPr="000A5222">
          <w:rPr>
            <w:rStyle w:val="Hipercze"/>
            <w:rFonts w:ascii="Times New Roman" w:eastAsia="Calibri" w:hAnsi="Times New Roman" w:cs="Times New Roman"/>
            <w:sz w:val="21"/>
            <w:szCs w:val="21"/>
          </w:rPr>
          <w:t>.pl</w:t>
        </w:r>
      </w:hyperlink>
      <w:r w:rsidRPr="000A5222">
        <w:rPr>
          <w:rFonts w:ascii="Times New Roman" w:eastAsia="Calibri" w:hAnsi="Times New Roman" w:cs="Times New Roman"/>
          <w:color w:val="0563C1"/>
          <w:sz w:val="21"/>
          <w:szCs w:val="21"/>
          <w:u w:val="single"/>
        </w:rPr>
        <w:t xml:space="preserve"> </w:t>
      </w:r>
      <w:r w:rsidRPr="000A5222">
        <w:rPr>
          <w:rFonts w:ascii="Times New Roman" w:eastAsia="Calibri" w:hAnsi="Times New Roman" w:cs="Times New Roman"/>
          <w:sz w:val="21"/>
          <w:szCs w:val="21"/>
        </w:rPr>
        <w:t xml:space="preserve">umieszczając w tytule  wiadomości  hasło: „Sygnalista – dane osobowe”. </w:t>
      </w:r>
    </w:p>
    <w:p w14:paraId="0E2D5980" w14:textId="77777777" w:rsidR="000A5222" w:rsidRPr="000A5222" w:rsidRDefault="000A5222" w:rsidP="000A5222">
      <w:pPr>
        <w:spacing w:after="0" w:line="240" w:lineRule="auto"/>
        <w:jc w:val="both"/>
        <w:rPr>
          <w:rFonts w:ascii="Times New Roman" w:eastAsia="Calibri" w:hAnsi="Times New Roman" w:cs="Times New Roman"/>
          <w:sz w:val="21"/>
          <w:szCs w:val="21"/>
        </w:rPr>
      </w:pPr>
    </w:p>
    <w:p w14:paraId="7CCF3746"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Cele przetwarzania</w:t>
      </w:r>
    </w:p>
    <w:p w14:paraId="348865FA"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Pani/Pana dane osobowe będą przetwarzane, zależnie od charakteru sprawy, odpowiednio w celu:</w:t>
      </w:r>
    </w:p>
    <w:p w14:paraId="6FBCF0DF"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1. realizacji zadań związanych z obsługą zgłoszeń wewnętrznych</w:t>
      </w:r>
    </w:p>
    <w:p w14:paraId="3E719F09"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2. ujawnienia tożsamości sygnalisty:</w:t>
      </w:r>
    </w:p>
    <w:p w14:paraId="27EEF835" w14:textId="77777777" w:rsidR="000A5222" w:rsidRPr="000A5222" w:rsidRDefault="000A5222" w:rsidP="000A5222">
      <w:pPr>
        <w:numPr>
          <w:ilvl w:val="0"/>
          <w:numId w:val="17"/>
        </w:numPr>
        <w:spacing w:after="0" w:line="240" w:lineRule="auto"/>
        <w:contextualSpacing/>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jeżeli sygnalista wyraził zgodę na ujawnienie lub</w:t>
      </w:r>
    </w:p>
    <w:p w14:paraId="15B4DE3A" w14:textId="77777777" w:rsidR="000A5222" w:rsidRPr="000A5222" w:rsidRDefault="000A5222" w:rsidP="000A5222">
      <w:pPr>
        <w:numPr>
          <w:ilvl w:val="0"/>
          <w:numId w:val="17"/>
        </w:numPr>
        <w:spacing w:after="0" w:line="240" w:lineRule="auto"/>
        <w:contextualSpacing/>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gdy ujawnienie jest koniecznym i proporcjonalnym obowiązkiem wynikającym z przepisu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56BE09CC" w14:textId="77777777" w:rsidR="000A5222" w:rsidRPr="000A5222" w:rsidRDefault="000A5222" w:rsidP="000A5222">
      <w:pPr>
        <w:numPr>
          <w:ilvl w:val="0"/>
          <w:numId w:val="17"/>
        </w:numPr>
        <w:spacing w:after="0" w:line="240" w:lineRule="auto"/>
        <w:contextualSpacing/>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proporcjonalnym obowiązkiem wynikającym z przepisu prawa w związku z postępowaniami wyjaśniającymi prowadzonymi przez organy publiczne lub postępowaniami przygotowawczymi lub sądowymi prowadzonymi przez sądy, w tym w celu zagwarantowania prawa do obrony przysługującego osobie, której dotyczy zgłoszenie</w:t>
      </w:r>
    </w:p>
    <w:p w14:paraId="538AAFD3" w14:textId="77777777" w:rsidR="000A5222" w:rsidRPr="000A5222" w:rsidRDefault="000A5222" w:rsidP="000A5222">
      <w:pPr>
        <w:numPr>
          <w:ilvl w:val="0"/>
          <w:numId w:val="18"/>
        </w:numPr>
        <w:spacing w:line="240" w:lineRule="auto"/>
        <w:contextualSpacing/>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nagrywania rozmowy w ramach telefonicznego zgłoszenia wewnętrznego</w:t>
      </w:r>
    </w:p>
    <w:p w14:paraId="0A880DE5" w14:textId="77777777" w:rsidR="000A5222" w:rsidRPr="000A5222" w:rsidRDefault="000A5222" w:rsidP="000A5222">
      <w:pPr>
        <w:numPr>
          <w:ilvl w:val="0"/>
          <w:numId w:val="18"/>
        </w:numPr>
        <w:spacing w:line="240" w:lineRule="auto"/>
        <w:contextualSpacing/>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udostępnienia innemu administratorowi danych osobowych:- gdy ten administrator jest właściwy do przyjęcia zgłoszenia wewnętrznego lub zobowiązany jest do podjęcia działań następczych</w:t>
      </w:r>
    </w:p>
    <w:p w14:paraId="2089AE4F" w14:textId="77777777" w:rsidR="000A5222" w:rsidRPr="000A5222" w:rsidRDefault="000A5222" w:rsidP="000A5222">
      <w:pPr>
        <w:numPr>
          <w:ilvl w:val="0"/>
          <w:numId w:val="18"/>
        </w:numPr>
        <w:spacing w:line="240" w:lineRule="auto"/>
        <w:contextualSpacing/>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ustalenia, dochodzenia i obrony roszczeń</w:t>
      </w:r>
    </w:p>
    <w:p w14:paraId="5CF0D54E" w14:textId="77777777" w:rsidR="000A5222" w:rsidRPr="000A5222" w:rsidRDefault="000A5222" w:rsidP="000A5222">
      <w:pPr>
        <w:numPr>
          <w:ilvl w:val="0"/>
          <w:numId w:val="18"/>
        </w:numPr>
        <w:spacing w:line="240" w:lineRule="auto"/>
        <w:contextualSpacing/>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obrony przed roszczeniami, zgodnie z ogólnie obowiązującymi przepisami prawa, w szczególności z Kodeksem cywilnym, ochrony przed naruszeniami prawa na szkodę Administratora (prawnie uzasadniony interes administratora).</w:t>
      </w:r>
    </w:p>
    <w:p w14:paraId="1E33EB8D" w14:textId="77777777" w:rsidR="000A5222" w:rsidRPr="000A5222" w:rsidRDefault="000A5222" w:rsidP="000A5222">
      <w:pPr>
        <w:spacing w:after="0" w:line="240" w:lineRule="auto"/>
        <w:ind w:left="720"/>
        <w:contextualSpacing/>
        <w:jc w:val="both"/>
        <w:rPr>
          <w:rFonts w:ascii="Times New Roman" w:eastAsia="Calibri" w:hAnsi="Times New Roman" w:cs="Times New Roman"/>
          <w:sz w:val="21"/>
          <w:szCs w:val="21"/>
        </w:rPr>
      </w:pPr>
    </w:p>
    <w:p w14:paraId="48E04E5F"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Zakres przetwarzanych danych</w:t>
      </w:r>
    </w:p>
    <w:p w14:paraId="602B7DA8"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Dane osobowe sygnalistów gromadzimy bezpośrednio od osób, których dotyczą. W szczególności znajdują się one w przekazywanych do nas zgłoszeniach. Dane osobowe zbierane z naszej inicjatywy ograniczamy do niezbędnego minimum, w celach opisanych na wstępie.</w:t>
      </w:r>
    </w:p>
    <w:p w14:paraId="7F808C7D"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Podstawy prawne przetwarzania</w:t>
      </w:r>
    </w:p>
    <w:p w14:paraId="019A9E49"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Podstawami prawnymi przetwarzania Państwa danych jest :</w:t>
      </w:r>
    </w:p>
    <w:p w14:paraId="23B70833"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1) art. 6 ust. 1 lit. a RODO tj. osoba, której dane dotyczą wyraziła zgodę na przetwarzanie swoich danych osobowych w jednym lub większej liczbie określonych celów (zgoda na ujawnienie swojej tożsamości jako sygnalisty, zgoda na nagrywanie)</w:t>
      </w:r>
    </w:p>
    <w:p w14:paraId="3FC2506A"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2) art. 6 ust. 1 lit. c RODO tj. przetwarzanie jest niezbędne do wypełnienia obowiązku prawnego ciążącego na administratorze w zw. z przepisami ustawy z dnia 14 czerwca 2024 r. o ochronie sygnalistów (Dz.U. 2024, poz. 928);</w:t>
      </w:r>
    </w:p>
    <w:p w14:paraId="1C93C737"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3) realizacja prawnie uzasadnionego interesu administratora (art. 6 ust. 1 lit. f RODO oraz art. 9 ust. 2 lit. f RODO)</w:t>
      </w:r>
    </w:p>
    <w:p w14:paraId="6C4E5CE6"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4) art. 9 ust. 2 lit. g RODO w zw. z przepisami ustawy z dnia 14 czerwca 2024 r. o ochronie sygnalistów (Dz.U. 2024, poz. 928), jeżeli dane osobowe szczególnej kategorii zawarte są w zgłoszeniu sygnalisty.</w:t>
      </w:r>
    </w:p>
    <w:p w14:paraId="154ECE2E" w14:textId="77777777" w:rsidR="000A5222" w:rsidRPr="000A5222" w:rsidRDefault="000A5222" w:rsidP="000A5222">
      <w:pPr>
        <w:spacing w:after="0" w:line="240" w:lineRule="auto"/>
        <w:jc w:val="both"/>
        <w:rPr>
          <w:rFonts w:ascii="Times New Roman" w:eastAsia="Calibri" w:hAnsi="Times New Roman" w:cs="Times New Roman"/>
          <w:sz w:val="21"/>
          <w:szCs w:val="21"/>
        </w:rPr>
      </w:pPr>
    </w:p>
    <w:p w14:paraId="0B488079"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Informacja o wymogu/dobrowolności podania danych</w:t>
      </w:r>
    </w:p>
    <w:p w14:paraId="7775598D"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Podanie przez Pana/Panią danych osobowych jest dobrowolne. Konsekwencją niepodania danych może być w szczególności utrudnienie obsługi zgłoszenia lub pozostawienie bez rozpoznania.</w:t>
      </w:r>
    </w:p>
    <w:p w14:paraId="6BF96DE1"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Odbiorcy danych</w:t>
      </w:r>
    </w:p>
    <w:p w14:paraId="5AF95416"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 xml:space="preserve">Pana/Pani dane osobowe mogą być przekazywane wyłącznie podmiotom uprawnionym do ich przetwarzania na podstawie przepisów prawa. Dane osobowe będą udostępnione podmiotom zapewniającym, na podstawie umów zawartych przez administratora, obsługę działalności administratora (np. dostawcy usług informatycznych, kancelaria prawna). Dane osobowe mogą być udostępnione odrębnym administratorom tj. właściwym organom, w przypadku podejmowania działań następczych. Dane osobowe pozwalające na </w:t>
      </w:r>
      <w:r w:rsidRPr="000A5222">
        <w:rPr>
          <w:rFonts w:ascii="Times New Roman" w:eastAsia="Calibri" w:hAnsi="Times New Roman" w:cs="Times New Roman"/>
          <w:sz w:val="21"/>
          <w:szCs w:val="21"/>
        </w:rPr>
        <w:lastRenderedPageBreak/>
        <w:t>ustalenie tożsamości sygnalisty mogą być udostępnione osobom, których dotyczy zgłoszenie lub wskazanym w zgłoszeniu. Nie przekazujemy danych osobowych do państw trzecich i organizacji międzynarodowych.</w:t>
      </w:r>
    </w:p>
    <w:p w14:paraId="2A1BB9DE"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Okres przechowywania danych</w:t>
      </w:r>
    </w:p>
    <w:p w14:paraId="04B64661"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Pana/Pani dane osobowe będą przechowywane Pana/Pani dane osobowe będą przechowywane przez okres 3 lat po zakończeniu roku kalendarzowego, w którym zakończono działania następcze, lub po zakończeniu postępowań zainicjonowanych tymi działaniami, przy czym dane osobowe nie mające znaczenia dla zgłoszenia, nie są zbierane, a w razie przypadkowego zebrania, są usuwane bez zbędnej zwłoki, nie dłużej niż do upływu 14 dni od momentu ustalenia, że nie mają znaczenia dla sprawy.</w:t>
      </w:r>
    </w:p>
    <w:p w14:paraId="5FB6AAB6"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Prawa osób, których dane dotyczą</w:t>
      </w:r>
    </w:p>
    <w:p w14:paraId="7DC00026"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Zgodnie z RODO, przysługuje Pani/Panu prawo żądania :</w:t>
      </w:r>
    </w:p>
    <w:p w14:paraId="49D2B18F"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1) Dostępu do danych osobowych (w tym uzyskania informacji m.in. o celu, sposobie i okresie ich przetwarzania)</w:t>
      </w:r>
    </w:p>
    <w:p w14:paraId="32F28940"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2) Sprostowania danych, jeśli okazały się nieprawidłowe,</w:t>
      </w:r>
    </w:p>
    <w:p w14:paraId="1D882EF9"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3) Usunięcia danych, w przypadkach przewidzianych przepisami prawa,</w:t>
      </w:r>
    </w:p>
    <w:p w14:paraId="0C7ECE51"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4) Ograniczenia przetwarzania (przetwarzanie danych zostaje ograniczone wyłącznie do ich przechowywania),</w:t>
      </w:r>
      <w:r w:rsidRPr="000A5222">
        <w:rPr>
          <w:rFonts w:ascii="Times New Roman" w:eastAsia="Calibri" w:hAnsi="Times New Roman" w:cs="Times New Roman"/>
          <w:sz w:val="21"/>
          <w:szCs w:val="21"/>
        </w:rPr>
        <w:br/>
        <w:t>5) Wniesienia, ze względu na Pani/Pana szczególną sytuację, sprzeciwu wobec przetwarzania Państwa danych np. w celu związanym z prawnie uzasadnionym interesem Administratora albo w interesie publicznym</w:t>
      </w:r>
      <w:r w:rsidRPr="000A5222">
        <w:rPr>
          <w:rFonts w:ascii="Times New Roman" w:eastAsia="Calibri" w:hAnsi="Times New Roman" w:cs="Times New Roman"/>
          <w:sz w:val="21"/>
          <w:szCs w:val="21"/>
        </w:rPr>
        <w:br/>
        <w:t>6) Przenoszenia danych (uzyskania swoich danych osobowych albo przekazania ich na żądanie do innego podmiotu, w szczególności w sytuacji gdy są one przetwarzane w sposób zautomatyzowany)</w:t>
      </w:r>
      <w:r w:rsidRPr="000A5222">
        <w:rPr>
          <w:rFonts w:ascii="Times New Roman" w:eastAsia="Calibri" w:hAnsi="Times New Roman" w:cs="Times New Roman"/>
          <w:sz w:val="21"/>
          <w:szCs w:val="21"/>
        </w:rPr>
        <w:br/>
        <w:t>7) Wycofania swojej zgody na przetwarzanie danych osobowych, bez wpływu na zgodność z prawem przetwarzania, którego dokonano na podstawie zgody przed jej cofnięciem (dotyczy sytuacji, w której dane osobowe przetwarzamy na podstawie Pani/Pana zgody). W przypadku wycofania zgody na ujawnienie Pana/Pani tożsamości, dane osobowe nie będą udostępniane (od momentu wycofania zgody).</w:t>
      </w:r>
    </w:p>
    <w:p w14:paraId="77BDB451"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Realizacja konkretnego żądania nie jest automatyczna, lecz zależy od okoliczności sprawy - Państwa wniosek zostanie rozpatrzony w świetle przepisów prawa. W przypadku uznania że Państwa prawa do ochrony danych zostały naruszone, istnieje możliwość wniesienia skargi do organu nadzorczego: Biuro Prezesa Urzędu Ochrony Danych Osobowych (PUODO); Adres: Stawki 2, 00-193 Warszawa; Telefon: 22 531 03 00.</w:t>
      </w:r>
    </w:p>
    <w:p w14:paraId="43BB7EC9" w14:textId="77777777" w:rsidR="000A5222" w:rsidRPr="000A5222" w:rsidRDefault="000A5222" w:rsidP="000A5222">
      <w:pPr>
        <w:spacing w:after="0" w:line="240" w:lineRule="auto"/>
        <w:jc w:val="both"/>
        <w:rPr>
          <w:rFonts w:ascii="Times New Roman" w:eastAsia="Calibri" w:hAnsi="Times New Roman" w:cs="Times New Roman"/>
          <w:sz w:val="21"/>
          <w:szCs w:val="21"/>
        </w:rPr>
      </w:pPr>
    </w:p>
    <w:p w14:paraId="0AFBCC80"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b/>
          <w:bCs/>
          <w:sz w:val="21"/>
          <w:szCs w:val="21"/>
        </w:rPr>
        <w:t>Zautomatyzowane podejmowanie decyzji</w:t>
      </w:r>
    </w:p>
    <w:p w14:paraId="78E0F80E" w14:textId="77777777" w:rsidR="000A5222" w:rsidRPr="000A5222" w:rsidRDefault="000A5222" w:rsidP="000A5222">
      <w:pPr>
        <w:spacing w:after="0" w:line="240" w:lineRule="auto"/>
        <w:jc w:val="both"/>
        <w:rPr>
          <w:rFonts w:ascii="Times New Roman" w:eastAsia="Calibri" w:hAnsi="Times New Roman" w:cs="Times New Roman"/>
          <w:sz w:val="21"/>
          <w:szCs w:val="21"/>
        </w:rPr>
      </w:pPr>
      <w:r w:rsidRPr="000A5222">
        <w:rPr>
          <w:rFonts w:ascii="Times New Roman" w:eastAsia="Calibri" w:hAnsi="Times New Roman" w:cs="Times New Roman"/>
          <w:sz w:val="21"/>
          <w:szCs w:val="21"/>
        </w:rPr>
        <w:t>Nie podejmujemy decyzji w sposób zautomatyzowany (nie stosujemy tzw. profilowania).</w:t>
      </w:r>
    </w:p>
    <w:p w14:paraId="69991BB5" w14:textId="77777777" w:rsidR="000A5222" w:rsidRPr="000A5222" w:rsidRDefault="000A5222" w:rsidP="000A5222">
      <w:pPr>
        <w:tabs>
          <w:tab w:val="left" w:pos="2304"/>
        </w:tabs>
        <w:spacing w:after="0" w:line="240" w:lineRule="auto"/>
        <w:jc w:val="both"/>
        <w:rPr>
          <w:rFonts w:ascii="Times New Roman" w:eastAsia="Calibri" w:hAnsi="Times New Roman" w:cs="Times New Roman"/>
          <w:b/>
          <w:bCs/>
          <w:kern w:val="0"/>
          <w:sz w:val="24"/>
          <w:szCs w:val="24"/>
          <w14:ligatures w14:val="none"/>
        </w:rPr>
      </w:pPr>
    </w:p>
    <w:p w14:paraId="4E925EE1" w14:textId="77777777" w:rsidR="00AF1C1A" w:rsidRDefault="00AF1C1A"/>
    <w:sectPr w:rsidR="00AF1C1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F599" w14:textId="77777777" w:rsidR="00E00D05" w:rsidRDefault="00E00D05" w:rsidP="005F57B7">
      <w:pPr>
        <w:spacing w:after="0" w:line="240" w:lineRule="auto"/>
      </w:pPr>
      <w:r>
        <w:separator/>
      </w:r>
    </w:p>
  </w:endnote>
  <w:endnote w:type="continuationSeparator" w:id="0">
    <w:p w14:paraId="2EB7D565" w14:textId="77777777" w:rsidR="00E00D05" w:rsidRDefault="00E00D05" w:rsidP="005F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72ED" w14:textId="7DEB00B0" w:rsidR="009B3DE6" w:rsidRPr="009B3DE6" w:rsidRDefault="009B3DE6">
    <w:pPr>
      <w:pStyle w:val="Stopka"/>
      <w:rPr>
        <w:i/>
        <w:iCs/>
        <w:sz w:val="20"/>
        <w:szCs w:val="20"/>
      </w:rPr>
    </w:pPr>
    <w:r w:rsidRPr="009B3DE6">
      <w:rPr>
        <w:i/>
        <w:iCs/>
        <w:sz w:val="20"/>
        <w:szCs w:val="20"/>
      </w:rPr>
      <w:t xml:space="preserve">wersja z dnia </w:t>
    </w:r>
    <w:r w:rsidR="0090072D">
      <w:rPr>
        <w:i/>
        <w:iCs/>
        <w:sz w:val="20"/>
        <w:szCs w:val="20"/>
      </w:rPr>
      <w:t>23.01.2025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1304F" w14:textId="77777777" w:rsidR="00E00D05" w:rsidRDefault="00E00D05" w:rsidP="005F57B7">
      <w:pPr>
        <w:spacing w:after="0" w:line="240" w:lineRule="auto"/>
      </w:pPr>
      <w:r>
        <w:separator/>
      </w:r>
    </w:p>
  </w:footnote>
  <w:footnote w:type="continuationSeparator" w:id="0">
    <w:p w14:paraId="368F9B26" w14:textId="77777777" w:rsidR="00E00D05" w:rsidRDefault="00E00D05" w:rsidP="005F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A42A8" w14:textId="2C738D24" w:rsidR="005F57B7" w:rsidRPr="005F57B7" w:rsidRDefault="005F57B7" w:rsidP="005F57B7">
    <w:pPr>
      <w:pStyle w:val="Nagwek"/>
      <w:jc w:val="center"/>
      <w:rPr>
        <w:b/>
        <w:bCs/>
        <w:sz w:val="28"/>
        <w:szCs w:val="28"/>
      </w:rPr>
    </w:pPr>
    <w:r w:rsidRPr="005F57B7">
      <w:rPr>
        <w:b/>
        <w:bCs/>
        <w:sz w:val="28"/>
        <w:szCs w:val="28"/>
      </w:rPr>
      <w:t>KLAUZULA INFORMACYJNA RODO</w:t>
    </w:r>
  </w:p>
  <w:p w14:paraId="0E5309FF" w14:textId="16846CB5" w:rsidR="005F57B7" w:rsidRPr="005F57B7" w:rsidRDefault="000A5222" w:rsidP="005F57B7">
    <w:pPr>
      <w:pStyle w:val="Nagwek"/>
      <w:jc w:val="center"/>
      <w:rPr>
        <w:b/>
        <w:bCs/>
        <w:sz w:val="28"/>
        <w:szCs w:val="28"/>
      </w:rPr>
    </w:pPr>
    <w:r>
      <w:rPr>
        <w:b/>
        <w:bCs/>
        <w:sz w:val="28"/>
        <w:szCs w:val="28"/>
      </w:rPr>
      <w:t>SYGNALISTA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203"/>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E5652A"/>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E601A4"/>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F83243"/>
    <w:multiLevelType w:val="hybridMultilevel"/>
    <w:tmpl w:val="FF1C6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A7481"/>
    <w:multiLevelType w:val="hybridMultilevel"/>
    <w:tmpl w:val="851C143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FC19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A42590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83D3922"/>
    <w:multiLevelType w:val="hybridMultilevel"/>
    <w:tmpl w:val="C5888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1923F8"/>
    <w:multiLevelType w:val="hybridMultilevel"/>
    <w:tmpl w:val="8E502EA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10233A5"/>
    <w:multiLevelType w:val="hybridMultilevel"/>
    <w:tmpl w:val="BF025A4A"/>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35262FC"/>
    <w:multiLevelType w:val="hybridMultilevel"/>
    <w:tmpl w:val="3496EAA6"/>
    <w:lvl w:ilvl="0" w:tplc="A7A60888">
      <w:start w:val="1"/>
      <w:numFmt w:val="lowerLetter"/>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9EA5BF9"/>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B115D4D"/>
    <w:multiLevelType w:val="hybridMultilevel"/>
    <w:tmpl w:val="3496EAA6"/>
    <w:lvl w:ilvl="0" w:tplc="FFFFFFFF">
      <w:start w:val="1"/>
      <w:numFmt w:val="lowerLetter"/>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BFF1C44"/>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C822A86"/>
    <w:multiLevelType w:val="hybridMultilevel"/>
    <w:tmpl w:val="CB864A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C8B52BD"/>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6864488"/>
    <w:multiLevelType w:val="hybridMultilevel"/>
    <w:tmpl w:val="8E502EA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AC64ADE"/>
    <w:multiLevelType w:val="hybridMultilevel"/>
    <w:tmpl w:val="0A328E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4111917">
    <w:abstractNumId w:val="8"/>
  </w:num>
  <w:num w:numId="2" w16cid:durableId="1343506243">
    <w:abstractNumId w:val="4"/>
  </w:num>
  <w:num w:numId="3" w16cid:durableId="284779185">
    <w:abstractNumId w:val="10"/>
  </w:num>
  <w:num w:numId="4" w16cid:durableId="290988727">
    <w:abstractNumId w:val="3"/>
  </w:num>
  <w:num w:numId="5" w16cid:durableId="644745915">
    <w:abstractNumId w:val="16"/>
  </w:num>
  <w:num w:numId="6" w16cid:durableId="1484815705">
    <w:abstractNumId w:val="17"/>
  </w:num>
  <w:num w:numId="7" w16cid:durableId="48699284">
    <w:abstractNumId w:val="7"/>
  </w:num>
  <w:num w:numId="8" w16cid:durableId="263612761">
    <w:abstractNumId w:val="11"/>
  </w:num>
  <w:num w:numId="9" w16cid:durableId="668600016">
    <w:abstractNumId w:val="15"/>
  </w:num>
  <w:num w:numId="10" w16cid:durableId="777986523">
    <w:abstractNumId w:val="13"/>
  </w:num>
  <w:num w:numId="11" w16cid:durableId="63650053">
    <w:abstractNumId w:val="12"/>
  </w:num>
  <w:num w:numId="12" w16cid:durableId="742684829">
    <w:abstractNumId w:val="1"/>
  </w:num>
  <w:num w:numId="13" w16cid:durableId="76096956">
    <w:abstractNumId w:val="2"/>
  </w:num>
  <w:num w:numId="14" w16cid:durableId="241184765">
    <w:abstractNumId w:val="0"/>
  </w:num>
  <w:num w:numId="15" w16cid:durableId="49111226">
    <w:abstractNumId w:val="6"/>
  </w:num>
  <w:num w:numId="16" w16cid:durableId="2044362597">
    <w:abstractNumId w:val="5"/>
  </w:num>
  <w:num w:numId="17" w16cid:durableId="1545286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382698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B7"/>
    <w:rsid w:val="000A5222"/>
    <w:rsid w:val="00115D10"/>
    <w:rsid w:val="001A418E"/>
    <w:rsid w:val="001B314B"/>
    <w:rsid w:val="002365A6"/>
    <w:rsid w:val="00252AFE"/>
    <w:rsid w:val="002B59FD"/>
    <w:rsid w:val="002E1AAC"/>
    <w:rsid w:val="0034390F"/>
    <w:rsid w:val="003E50E2"/>
    <w:rsid w:val="0048501F"/>
    <w:rsid w:val="005F57B7"/>
    <w:rsid w:val="0061156C"/>
    <w:rsid w:val="006F2E5C"/>
    <w:rsid w:val="0075109F"/>
    <w:rsid w:val="0090072D"/>
    <w:rsid w:val="009B3DE6"/>
    <w:rsid w:val="00A55D7F"/>
    <w:rsid w:val="00AF1C1A"/>
    <w:rsid w:val="00B07659"/>
    <w:rsid w:val="00B62678"/>
    <w:rsid w:val="00C2777D"/>
    <w:rsid w:val="00D67C82"/>
    <w:rsid w:val="00E00D05"/>
    <w:rsid w:val="00E250E1"/>
    <w:rsid w:val="00ED1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C84"/>
  <w15:chartTrackingRefBased/>
  <w15:docId w15:val="{0966ABD4-BA81-4D81-88BA-2717988D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4">
    <w:name w:val="Tabela - Siatka4"/>
    <w:basedOn w:val="Standardowy"/>
    <w:next w:val="Tabela-Siatka"/>
    <w:uiPriority w:val="39"/>
    <w:rsid w:val="005F57B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F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5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7B7"/>
  </w:style>
  <w:style w:type="paragraph" w:styleId="Stopka">
    <w:name w:val="footer"/>
    <w:basedOn w:val="Normalny"/>
    <w:link w:val="StopkaZnak"/>
    <w:uiPriority w:val="99"/>
    <w:unhideWhenUsed/>
    <w:rsid w:val="005F5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7B7"/>
  </w:style>
  <w:style w:type="character" w:styleId="Hipercze">
    <w:name w:val="Hyperlink"/>
    <w:basedOn w:val="Domylnaczcionkaakapitu"/>
    <w:uiPriority w:val="99"/>
    <w:unhideWhenUsed/>
    <w:rsid w:val="000A5222"/>
    <w:rPr>
      <w:color w:val="0563C1" w:themeColor="hyperlink"/>
      <w:u w:val="single"/>
    </w:rPr>
  </w:style>
  <w:style w:type="character" w:styleId="Nierozpoznanawzmianka">
    <w:name w:val="Unresolved Mention"/>
    <w:basedOn w:val="Domylnaczcionkaakapitu"/>
    <w:uiPriority w:val="99"/>
    <w:semiHidden/>
    <w:unhideWhenUsed/>
    <w:rsid w:val="000A5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33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szpitalmiast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5484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Adamek</dc:creator>
  <cp:keywords/>
  <dc:description/>
  <cp:lastModifiedBy>Magdalena Adamek</cp:lastModifiedBy>
  <cp:revision>2</cp:revision>
  <cp:lastPrinted>2024-12-19T20:05:00Z</cp:lastPrinted>
  <dcterms:created xsi:type="dcterms:W3CDTF">2025-01-23T13:35:00Z</dcterms:created>
  <dcterms:modified xsi:type="dcterms:W3CDTF">2025-01-23T13:35:00Z</dcterms:modified>
</cp:coreProperties>
</file>